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0" w:firstLine="0"/>
        <w:jc w:val="center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 xml:space="preserve">            </w:t>
      </w: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 xml:space="preserve">LCA GIRLS SOCCER SCHEDULE 2025</w:t>
      </w: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</w:r>
    </w:p>
    <w:p w:rsidR="00000000" w:rsidDel="00000000" w:rsidP="00000000" w:rsidRDefault="00000000" w:rsidRPr="00000000" w14:paraId="00000002">
      <w:pPr>
        <w:ind w:left="0" w:firstLine="0"/>
        <w:jc w:val="center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</w:r>
    </w:p>
    <w:p w:rsidR="00000000" w:rsidDel="00000000" w:rsidP="00000000" w:rsidRDefault="00000000" w:rsidRPr="00000000" w14:paraId="00000003">
      <w:pPr>
        <w:ind w:left="0" w:firstLine="0"/>
        <w:rPr>
          <w:color w:val="121212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  <w:tab/>
        <w:tab/>
        <w:tab/>
        <w:tab/>
        <w:tab/>
        <w:tab/>
        <w:tab/>
        <w:t xml:space="preserve">   </w:t>
        <w:tab/>
        <w:t xml:space="preserve">     </w:t>
        <w:tab/>
      </w:r>
      <w:r w:rsidDel="00000000" w:rsidR="00000000" w:rsidRPr="00000000">
        <w:rPr>
          <w:b w:val="1"/>
          <w:color w:val="121212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 xml:space="preserve">Home</w:t>
      </w:r>
    </w:p>
    <w:p w:rsidR="00000000" w:rsidDel="00000000" w:rsidP="00000000" w:rsidRDefault="00000000" w:rsidRPr="00000000" w14:paraId="00000004">
      <w:pPr>
        <w:ind w:left="0" w:firstLine="0"/>
        <w:rPr>
          <w:b w:val="1"/>
          <w:color w:val="ff0000"/>
          <w:sz w:val="28"/>
          <w:szCs w:val="28"/>
          <w:highlight w:val="white"/>
        </w:rPr>
      </w:pPr>
      <w:r w:rsidDel="00000000" w:rsidR="00000000" w:rsidRPr="00000000">
        <w:rPr>
          <w:color w:val="121212"/>
          <w:sz w:val="28"/>
          <w:szCs w:val="28"/>
          <w:highlight w:val="white"/>
          <w:rtl w:val="0"/>
        </w:rPr>
        <w:tab/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color w:val="ff0000"/>
          <w:sz w:val="28"/>
          <w:szCs w:val="28"/>
          <w:highlight w:val="white"/>
          <w:rtl w:val="0"/>
        </w:rPr>
        <w:t xml:space="preserve"> </w:t>
      </w:r>
      <w:r w:rsidDel="00000000" w:rsidR="00000000" w:rsidRPr="00000000">
        <w:rPr>
          <w:b w:val="1"/>
          <w:color w:val="ff0000"/>
          <w:sz w:val="28"/>
          <w:szCs w:val="28"/>
          <w:highlight w:val="white"/>
          <w:rtl w:val="0"/>
        </w:rPr>
        <w:t xml:space="preserve">Away</w:t>
      </w:r>
    </w:p>
    <w:p w:rsidR="00000000" w:rsidDel="00000000" w:rsidP="00000000" w:rsidRDefault="00000000" w:rsidRPr="00000000" w14:paraId="00000005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85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430"/>
        <w:gridCol w:w="5520"/>
        <w:gridCol w:w="2535"/>
        <w:tblGridChange w:id="0">
          <w:tblGrid>
            <w:gridCol w:w="2430"/>
            <w:gridCol w:w="5520"/>
            <w:gridCol w:w="253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Date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Opponent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121212"/>
                <w:sz w:val="28"/>
                <w:szCs w:val="28"/>
                <w:highlight w:val="white"/>
                <w:rtl w:val="0"/>
              </w:rPr>
              <w:t xml:space="preserve">Time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11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Christ the Cornerstone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5:30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March 24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Berean Baptist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27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Sandhills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March 31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Mintz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Christ the Cornerstone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Sandhills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April 22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Berean Baptist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April 28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Mintz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color w:val="121212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color w:val="121212"/>
                <w:sz w:val="28"/>
                <w:szCs w:val="28"/>
                <w:highlight w:val="white"/>
                <w:rtl w:val="0"/>
              </w:rPr>
              <w:t xml:space="preserve">4:00 p.m.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gridSpan w:val="3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b w:val="1"/>
                <w:color w:val="ff0000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highlight w:val="white"/>
                <w:rtl w:val="0"/>
              </w:rPr>
              <w:t xml:space="preserve">Tournament details will be announced closer to the end of the season.</w:t>
            </w:r>
          </w:p>
        </w:tc>
      </w:tr>
    </w:tbl>
    <w:p w:rsidR="00000000" w:rsidDel="00000000" w:rsidP="00000000" w:rsidRDefault="00000000" w:rsidRPr="00000000" w14:paraId="00000024">
      <w:pPr>
        <w:ind w:left="0" w:firstLine="0"/>
        <w:rPr>
          <w:color w:val="121212"/>
          <w:sz w:val="27"/>
          <w:szCs w:val="27"/>
          <w:highlight w:val="whit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008" w:top="1008" w:left="1008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